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58" w:type="dxa"/>
        <w:tblLook w:val="04A0"/>
      </w:tblPr>
      <w:tblGrid>
        <w:gridCol w:w="1299"/>
        <w:gridCol w:w="6999"/>
      </w:tblGrid>
      <w:tr w:rsidR="00B940DF" w:rsidTr="00B940DF">
        <w:trPr>
          <w:trHeight w:hRule="exact" w:val="1108"/>
        </w:trPr>
        <w:tc>
          <w:tcPr>
            <w:tcW w:w="1299" w:type="dxa"/>
            <w:hideMark/>
          </w:tcPr>
          <w:p w:rsidR="00B940DF" w:rsidRDefault="00B940DF">
            <w:pPr>
              <w:spacing w:line="360" w:lineRule="auto"/>
              <w:jc w:val="both"/>
              <w:rPr>
                <w:rFonts w:ascii="Times New Roman" w:hAnsi="Times New Roman" w:cs="Times New Roman"/>
              </w:rPr>
            </w:pPr>
            <w:r>
              <w:rPr>
                <w:rFonts w:ascii="Times New Roman" w:hAnsi="Times New Roman" w:cs="Times New Roman"/>
                <w:sz w:val="28"/>
                <w:szCs w:val="26"/>
              </w:rPr>
              <w:br w:type="page"/>
            </w:r>
            <w:r>
              <w:rPr>
                <w:rFonts w:ascii="Times New Roman" w:hAnsi="Times New Roman" w:cs="Times New Roman"/>
                <w:noProof/>
              </w:rPr>
              <w:drawing>
                <wp:inline distT="0" distB="0" distL="0" distR="0">
                  <wp:extent cx="542290" cy="605790"/>
                  <wp:effectExtent l="19050" t="0" r="0" b="0"/>
                  <wp:docPr id="1" name="Picture 1" desc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
                          <pic:cNvPicPr>
                            <a:picLocks noChangeAspect="1" noChangeArrowheads="1"/>
                          </pic:cNvPicPr>
                        </pic:nvPicPr>
                        <pic:blipFill>
                          <a:blip r:embed="rId7"/>
                          <a:srcRect/>
                          <a:stretch>
                            <a:fillRect/>
                          </a:stretch>
                        </pic:blipFill>
                        <pic:spPr bwMode="auto">
                          <a:xfrm>
                            <a:off x="0" y="0"/>
                            <a:ext cx="542290" cy="605790"/>
                          </a:xfrm>
                          <a:prstGeom prst="rect">
                            <a:avLst/>
                          </a:prstGeom>
                          <a:noFill/>
                          <a:ln w="9525">
                            <a:noFill/>
                            <a:miter lim="800000"/>
                            <a:headEnd/>
                            <a:tailEnd/>
                          </a:ln>
                        </pic:spPr>
                      </pic:pic>
                    </a:graphicData>
                  </a:graphic>
                </wp:inline>
              </w:drawing>
            </w:r>
          </w:p>
        </w:tc>
        <w:tc>
          <w:tcPr>
            <w:tcW w:w="6999" w:type="dxa"/>
          </w:tcPr>
          <w:p w:rsidR="00B940DF" w:rsidRDefault="00B940DF">
            <w:pPr>
              <w:spacing w:line="360" w:lineRule="auto"/>
              <w:rPr>
                <w:rFonts w:ascii="Times New Roman" w:hAnsi="Times New Roman" w:cs="Times New Roman"/>
                <w:sz w:val="16"/>
              </w:rPr>
            </w:pPr>
          </w:p>
          <w:p w:rsidR="00B940DF" w:rsidRDefault="00B940DF">
            <w:pPr>
              <w:spacing w:line="360" w:lineRule="auto"/>
              <w:rPr>
                <w:rFonts w:ascii="EMILCOB" w:hAnsi="EMILCOB" w:cs="Times New Roman"/>
              </w:rPr>
            </w:pPr>
            <w:r>
              <w:rPr>
                <w:rFonts w:ascii="EMILCOB" w:hAnsi="EMILCOB" w:cs="Times New Roman"/>
                <w:sz w:val="40"/>
              </w:rPr>
              <w:t xml:space="preserve">The </w:t>
            </w:r>
            <w:smartTag w:uri="urn:schemas-microsoft-com:office:smarttags" w:element="PlaceName">
              <w:r>
                <w:rPr>
                  <w:rFonts w:ascii="EMILCOB" w:hAnsi="EMILCOB" w:cs="Times New Roman"/>
                  <w:sz w:val="40"/>
                </w:rPr>
                <w:t>Islamia</w:t>
              </w:r>
            </w:smartTag>
            <w:r>
              <w:rPr>
                <w:rFonts w:ascii="EMILCOB" w:hAnsi="EMILCOB" w:cs="Times New Roman"/>
                <w:sz w:val="40"/>
              </w:rPr>
              <w:t xml:space="preserve"> </w:t>
            </w:r>
            <w:smartTag w:uri="urn:schemas-microsoft-com:office:smarttags" w:element="PlaceType">
              <w:r>
                <w:rPr>
                  <w:rFonts w:ascii="EMILCOB" w:hAnsi="EMILCOB" w:cs="Times New Roman"/>
                  <w:sz w:val="40"/>
                </w:rPr>
                <w:t>University</w:t>
              </w:r>
            </w:smartTag>
            <w:r>
              <w:rPr>
                <w:rFonts w:ascii="EMILCOB" w:hAnsi="EMILCOB" w:cs="Times New Roman"/>
                <w:sz w:val="40"/>
              </w:rPr>
              <w:t xml:space="preserve"> of </w:t>
            </w:r>
            <w:smartTag w:uri="urn:schemas-microsoft-com:office:smarttags" w:element="place">
              <w:smartTag w:uri="urn:schemas-microsoft-com:office:smarttags" w:element="State">
                <w:r>
                  <w:rPr>
                    <w:rFonts w:ascii="EMILCOB" w:hAnsi="EMILCOB" w:cs="Times New Roman"/>
                    <w:sz w:val="40"/>
                  </w:rPr>
                  <w:t>Bahawalpur</w:t>
                </w:r>
              </w:smartTag>
            </w:smartTag>
            <w:r>
              <w:rPr>
                <w:rFonts w:ascii="EMILCOB" w:hAnsi="EMILCOB" w:cs="Times New Roman"/>
                <w:sz w:val="40"/>
              </w:rPr>
              <w:t xml:space="preserve"> </w:t>
            </w:r>
          </w:p>
        </w:tc>
      </w:tr>
    </w:tbl>
    <w:p w:rsidR="00B940DF" w:rsidRDefault="00B940DF" w:rsidP="00B940DF">
      <w:pPr>
        <w:spacing w:line="240" w:lineRule="auto"/>
        <w:jc w:val="center"/>
        <w:rPr>
          <w:rFonts w:ascii="Times New Roman" w:hAnsi="Times New Roman" w:cs="Times New Roman"/>
          <w:b/>
          <w:bCs/>
          <w:sz w:val="20"/>
          <w:szCs w:val="14"/>
        </w:rPr>
      </w:pPr>
      <w:smartTag w:uri="urn:schemas-microsoft-com:office:smarttags" w:element="place">
        <w:smartTag w:uri="urn:schemas-microsoft-com:office:smarttags" w:element="City">
          <w:r>
            <w:rPr>
              <w:rFonts w:ascii="Times New Roman" w:hAnsi="Times New Roman" w:cs="Times New Roman"/>
              <w:b/>
              <w:bCs/>
              <w:sz w:val="20"/>
              <w:szCs w:val="14"/>
            </w:rPr>
            <w:t>Abbasia Campus</w:t>
          </w:r>
        </w:smartTag>
        <w:r>
          <w:rPr>
            <w:rFonts w:ascii="Times New Roman" w:hAnsi="Times New Roman" w:cs="Times New Roman"/>
            <w:b/>
            <w:bCs/>
            <w:sz w:val="20"/>
            <w:szCs w:val="14"/>
          </w:rPr>
          <w:t xml:space="preserve">, </w:t>
        </w:r>
        <w:smartTag w:uri="urn:schemas-microsoft-com:office:smarttags" w:element="State">
          <w:r>
            <w:rPr>
              <w:rFonts w:ascii="Times New Roman" w:hAnsi="Times New Roman" w:cs="Times New Roman"/>
              <w:b/>
              <w:bCs/>
              <w:sz w:val="20"/>
              <w:szCs w:val="14"/>
            </w:rPr>
            <w:t>Bahawalpur</w:t>
          </w:r>
        </w:smartTag>
      </w:smartTag>
      <w:r>
        <w:rPr>
          <w:rFonts w:ascii="Times New Roman" w:hAnsi="Times New Roman" w:cs="Times New Roman"/>
          <w:b/>
          <w:bCs/>
          <w:sz w:val="20"/>
          <w:szCs w:val="14"/>
        </w:rPr>
        <w:t>: Ph: +92 - 62 - 9239114, Fax: +92 - 62 - 9250099 Email: qec@iub.edu.pk</w:t>
      </w:r>
    </w:p>
    <w:p w:rsidR="00B940DF" w:rsidRDefault="00B940DF" w:rsidP="00B940DF">
      <w:pPr>
        <w:spacing w:line="240" w:lineRule="auto"/>
        <w:jc w:val="center"/>
        <w:rPr>
          <w:rFonts w:ascii="Times New Roman" w:hAnsi="Times New Roman" w:cs="Times New Roman"/>
          <w:b/>
          <w:bCs/>
          <w:sz w:val="28"/>
        </w:rPr>
      </w:pPr>
      <w:r>
        <w:rPr>
          <w:rFonts w:ascii="Times New Roman" w:hAnsi="Times New Roman" w:cs="Times New Roman"/>
          <w:b/>
          <w:bCs/>
          <w:sz w:val="28"/>
        </w:rPr>
        <w:t>TENTATIVE COURSE PLAN</w:t>
      </w:r>
    </w:p>
    <w:p w:rsidR="00B940DF" w:rsidRDefault="00B940DF" w:rsidP="00B940DF">
      <w:pPr>
        <w:spacing w:line="240" w:lineRule="auto"/>
        <w:jc w:val="center"/>
        <w:rPr>
          <w:rFonts w:ascii="Times New Roman" w:hAnsi="Times New Roman" w:cs="Times New Roman"/>
          <w:b/>
          <w:bCs/>
          <w:sz w:val="28"/>
        </w:rPr>
      </w:pPr>
      <w:r>
        <w:rPr>
          <w:rFonts w:ascii="Times New Roman" w:hAnsi="Times New Roman" w:cs="Times New Roman"/>
          <w:b/>
          <w:bCs/>
          <w:sz w:val="28"/>
        </w:rPr>
        <w:t xml:space="preserve">Department of </w:t>
      </w:r>
      <w:r>
        <w:rPr>
          <w:rFonts w:ascii="Times New Roman" w:hAnsi="Times New Roman" w:cs="Times New Roman"/>
          <w:b/>
          <w:bCs/>
          <w:sz w:val="28"/>
          <w:u w:val="single"/>
        </w:rPr>
        <w:t>International Relations</w:t>
      </w:r>
      <w:r>
        <w:rPr>
          <w:rFonts w:ascii="Times New Roman" w:hAnsi="Times New Roman" w:cs="Times New Roman"/>
          <w:b/>
          <w:bCs/>
          <w:sz w:val="28"/>
        </w:rPr>
        <w:t xml:space="preserve"> </w:t>
      </w:r>
    </w:p>
    <w:p w:rsidR="00B940DF" w:rsidRDefault="00B940DF" w:rsidP="00B940DF">
      <w:pPr>
        <w:spacing w:line="240" w:lineRule="auto"/>
        <w:rPr>
          <w:rFonts w:ascii="Times New Roman" w:hAnsi="Times New Roman" w:cs="Times New Roman"/>
          <w:b/>
          <w:bCs/>
          <w:sz w:val="28"/>
        </w:rPr>
      </w:pPr>
      <w:r>
        <w:rPr>
          <w:rFonts w:ascii="Times New Roman" w:hAnsi="Times New Roman" w:cs="Times New Roman"/>
          <w:b/>
          <w:bCs/>
          <w:sz w:val="28"/>
        </w:rPr>
        <w:t xml:space="preserve">Class: </w:t>
      </w:r>
      <w:r>
        <w:rPr>
          <w:rFonts w:ascii="Times New Roman" w:hAnsi="Times New Roman" w:cs="Times New Roman"/>
          <w:b/>
          <w:bCs/>
          <w:sz w:val="28"/>
        </w:rPr>
        <w:tab/>
      </w:r>
      <w:r>
        <w:rPr>
          <w:rFonts w:ascii="Times New Roman" w:hAnsi="Times New Roman" w:cs="Times New Roman"/>
          <w:b/>
          <w:bCs/>
          <w:sz w:val="28"/>
        </w:rPr>
        <w:tab/>
      </w:r>
      <w:r>
        <w:rPr>
          <w:rFonts w:ascii="Times New Roman" w:hAnsi="Times New Roman" w:cs="Times New Roman"/>
          <w:b/>
          <w:bCs/>
          <w:sz w:val="28"/>
        </w:rPr>
        <w:tab/>
        <w:t>M</w:t>
      </w:r>
      <w:r>
        <w:rPr>
          <w:rFonts w:ascii="Times New Roman" w:hAnsi="Times New Roman" w:cs="Times New Roman"/>
          <w:b/>
          <w:bCs/>
          <w:sz w:val="28"/>
        </w:rPr>
        <w:tab/>
      </w:r>
      <w:r>
        <w:rPr>
          <w:rFonts w:ascii="Times New Roman" w:hAnsi="Times New Roman" w:cs="Times New Roman"/>
          <w:b/>
          <w:bCs/>
          <w:sz w:val="28"/>
        </w:rPr>
        <w:tab/>
        <w:t xml:space="preserve">Semester: </w:t>
      </w:r>
      <w:r>
        <w:rPr>
          <w:rFonts w:ascii="Times New Roman" w:hAnsi="Times New Roman" w:cs="Times New Roman"/>
          <w:b/>
          <w:bCs/>
          <w:sz w:val="28"/>
        </w:rPr>
        <w:tab/>
        <w:t>4</w:t>
      </w:r>
      <w:r>
        <w:rPr>
          <w:rFonts w:ascii="Times New Roman" w:hAnsi="Times New Roman" w:cs="Times New Roman"/>
          <w:b/>
          <w:bCs/>
          <w:sz w:val="28"/>
          <w:vertAlign w:val="superscript"/>
        </w:rPr>
        <w:t>th</w:t>
      </w:r>
      <w:r>
        <w:rPr>
          <w:rFonts w:ascii="Times New Roman" w:hAnsi="Times New Roman" w:cs="Times New Roman"/>
          <w:b/>
          <w:bCs/>
          <w:sz w:val="28"/>
        </w:rPr>
        <w:t xml:space="preserve"> </w:t>
      </w:r>
      <w:r>
        <w:rPr>
          <w:rFonts w:ascii="Times New Roman" w:hAnsi="Times New Roman" w:cs="Times New Roman"/>
          <w:b/>
          <w:bCs/>
          <w:sz w:val="28"/>
        </w:rPr>
        <w:tab/>
      </w:r>
      <w:r>
        <w:rPr>
          <w:rFonts w:ascii="Times New Roman" w:hAnsi="Times New Roman" w:cs="Times New Roman"/>
          <w:b/>
          <w:bCs/>
          <w:sz w:val="28"/>
        </w:rPr>
        <w:tab/>
        <w:t xml:space="preserve">Session: 2018-20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0"/>
        <w:gridCol w:w="402"/>
        <w:gridCol w:w="1654"/>
        <w:gridCol w:w="1507"/>
        <w:gridCol w:w="691"/>
        <w:gridCol w:w="620"/>
        <w:gridCol w:w="1955"/>
        <w:gridCol w:w="1477"/>
      </w:tblGrid>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Instructor </w:t>
            </w:r>
          </w:p>
        </w:tc>
        <w:tc>
          <w:tcPr>
            <w:tcW w:w="2212" w:type="dxa"/>
            <w:gridSpan w:val="2"/>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Mudasser Mehdi</w:t>
            </w:r>
          </w:p>
        </w:tc>
        <w:tc>
          <w:tcPr>
            <w:tcW w:w="5084" w:type="dxa"/>
            <w:gridSpan w:val="4"/>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Email: mudasser.mehdi@iub.edu.pk</w:t>
            </w:r>
          </w:p>
        </w:tc>
        <w:tc>
          <w:tcPr>
            <w:tcW w:w="1729"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Course Title </w:t>
            </w:r>
          </w:p>
        </w:tc>
        <w:tc>
          <w:tcPr>
            <w:tcW w:w="2212" w:type="dxa"/>
            <w:gridSpan w:val="2"/>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Terrorism &amp; Counter Terrorism</w:t>
            </w:r>
          </w:p>
        </w:tc>
        <w:tc>
          <w:tcPr>
            <w:tcW w:w="5084" w:type="dxa"/>
            <w:gridSpan w:val="4"/>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Program International        Relations</w:t>
            </w:r>
          </w:p>
        </w:tc>
        <w:tc>
          <w:tcPr>
            <w:tcW w:w="1729"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Course Number </w:t>
            </w:r>
          </w:p>
        </w:tc>
        <w:tc>
          <w:tcPr>
            <w:tcW w:w="2212" w:type="dxa"/>
            <w:gridSpan w:val="2"/>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b/>
                <w:bCs/>
                <w:sz w:val="24"/>
                <w:szCs w:val="24"/>
              </w:rPr>
            </w:pPr>
          </w:p>
        </w:tc>
        <w:tc>
          <w:tcPr>
            <w:tcW w:w="5084" w:type="dxa"/>
            <w:gridSpan w:val="4"/>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Credit Hours 3</w:t>
            </w:r>
          </w:p>
        </w:tc>
        <w:tc>
          <w:tcPr>
            <w:tcW w:w="1729"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b/>
                <w:bCs/>
                <w:sz w:val="24"/>
                <w:szCs w:val="24"/>
              </w:rPr>
            </w:pPr>
          </w:p>
        </w:tc>
        <w:tc>
          <w:tcPr>
            <w:tcW w:w="9025" w:type="dxa"/>
            <w:gridSpan w:val="7"/>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r>
      <w:tr w:rsidR="00B940DF" w:rsidTr="00B940DF">
        <w:trPr>
          <w:trHeight w:val="962"/>
        </w:trPr>
        <w:tc>
          <w:tcPr>
            <w:tcW w:w="10296" w:type="dxa"/>
            <w:gridSpan w:val="8"/>
            <w:tcBorders>
              <w:top w:val="single" w:sz="4" w:space="0" w:color="000000"/>
              <w:left w:val="single" w:sz="4" w:space="0" w:color="000000"/>
              <w:bottom w:val="single" w:sz="4" w:space="0" w:color="000000"/>
              <w:right w:val="single" w:sz="4" w:space="0" w:color="000000"/>
            </w:tcBorders>
          </w:tcPr>
          <w:p w:rsidR="00B940DF" w:rsidRDefault="00B940DF">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Course Objectives:</w:t>
            </w:r>
          </w:p>
          <w:p w:rsidR="00B940DF" w:rsidRDefault="00B940DF">
            <w:pPr>
              <w:ind w:firstLine="720"/>
              <w:jc w:val="both"/>
              <w:rPr>
                <w:rFonts w:ascii="Calibri" w:hAnsi="Calibri" w:cs="Arial"/>
              </w:rPr>
            </w:pPr>
            <w:r>
              <w:rPr>
                <w:b/>
              </w:rPr>
              <w:tab/>
            </w:r>
            <w:r>
              <w:t>Terrorism as a phenomenon emerged in the 21 century with its roots in the past hostility isuuses so this course is designed to make the students undaderstand able about the historical background, cuuren scenario and future perspectives of the modern terrorism. It will also highlight the fundamental issues like jihad, terrorism and media, terrorism and nation styles of different countries to counter it.</w:t>
            </w:r>
          </w:p>
          <w:p w:rsidR="00B940DF" w:rsidRDefault="00B940DF">
            <w:pPr>
              <w:ind w:firstLine="720"/>
              <w:jc w:val="both"/>
            </w:pPr>
            <w:r>
              <w:t>And finally it has designed in a way that students will get all the aspects of terrorism and counter terrorism from history to modern intelligence involved to solve the problem.</w:t>
            </w:r>
          </w:p>
          <w:p w:rsidR="00B940DF" w:rsidRDefault="00B940DF">
            <w:pPr>
              <w:jc w:val="both"/>
              <w:rPr>
                <w:rFonts w:ascii="Times New Roman" w:hAnsi="Times New Roman" w:cs="Times New Roman"/>
                <w:b/>
                <w:color w:val="000000"/>
                <w:sz w:val="24"/>
                <w:szCs w:val="24"/>
              </w:rPr>
            </w:pPr>
          </w:p>
          <w:p w:rsidR="00B940DF" w:rsidRDefault="00B940DF">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Course Outcomes:</w:t>
            </w:r>
          </w:p>
          <w:p w:rsidR="00B940DF" w:rsidRDefault="00B940DF" w:rsidP="005B5526">
            <w:pPr>
              <w:pStyle w:val="NormalWeb"/>
              <w:numPr>
                <w:ilvl w:val="0"/>
                <w:numId w:val="1"/>
              </w:numPr>
              <w:jc w:val="both"/>
              <w:rPr>
                <w:bCs/>
              </w:rPr>
            </w:pPr>
            <w:r>
              <w:rPr>
                <w:bCs/>
              </w:rPr>
              <w:t>To acquire an understanding of the historical foundations of contemporary international terrorism from the point of view of both international relations (between nations) and comparative politics (within nations)</w:t>
            </w:r>
          </w:p>
          <w:p w:rsidR="00B940DF" w:rsidRDefault="00B940DF" w:rsidP="005B5526">
            <w:pPr>
              <w:pStyle w:val="NormalWeb"/>
              <w:numPr>
                <w:ilvl w:val="0"/>
                <w:numId w:val="1"/>
              </w:numPr>
              <w:jc w:val="both"/>
              <w:rPr>
                <w:bCs/>
              </w:rPr>
            </w:pPr>
            <w:r>
              <w:rPr>
                <w:bCs/>
              </w:rPr>
              <w:t>To understand political, social, and economic theories regarding the causes of terrorism, its control, and the consequences of implementing those controls.</w:t>
            </w:r>
          </w:p>
          <w:p w:rsidR="00B940DF" w:rsidRDefault="00B940DF" w:rsidP="005B5526">
            <w:pPr>
              <w:pStyle w:val="NormalWeb"/>
              <w:numPr>
                <w:ilvl w:val="0"/>
                <w:numId w:val="1"/>
              </w:numPr>
              <w:jc w:val="both"/>
              <w:rPr>
                <w:bCs/>
              </w:rPr>
            </w:pPr>
            <w:r>
              <w:rPr>
                <w:bCs/>
              </w:rPr>
              <w:t>To identify geographical regions and states where the roots of terrorism are prevalent, precisely identifying those root causes where possible.</w:t>
            </w:r>
          </w:p>
          <w:p w:rsidR="00B940DF" w:rsidRDefault="00B940DF" w:rsidP="005B5526">
            <w:pPr>
              <w:pStyle w:val="NormalWeb"/>
              <w:numPr>
                <w:ilvl w:val="0"/>
                <w:numId w:val="1"/>
              </w:numPr>
              <w:jc w:val="both"/>
              <w:rPr>
                <w:bCs/>
              </w:rPr>
            </w:pPr>
            <w:r>
              <w:rPr>
                <w:bCs/>
              </w:rPr>
              <w:t>To analyze primary/umbrella terror groups, their organizational and inter-organizational characteristics, including their recruiting, financing, and operating strategies.</w:t>
            </w:r>
          </w:p>
          <w:p w:rsidR="00B940DF" w:rsidRDefault="00B940DF" w:rsidP="005B5526">
            <w:pPr>
              <w:pStyle w:val="NormalWeb"/>
              <w:numPr>
                <w:ilvl w:val="0"/>
                <w:numId w:val="1"/>
              </w:numPr>
              <w:jc w:val="both"/>
              <w:rPr>
                <w:bCs/>
              </w:rPr>
            </w:pPr>
            <w:r>
              <w:rPr>
                <w:bCs/>
              </w:rPr>
              <w:t xml:space="preserve">To articulate informed opinion about international terrorism, its interface with </w:t>
            </w:r>
            <w:r>
              <w:rPr>
                <w:bCs/>
              </w:rPr>
              <w:lastRenderedPageBreak/>
              <w:t>transnational organized crime, other socio-economic developments, and global impact.</w:t>
            </w:r>
          </w:p>
          <w:p w:rsidR="00B940DF" w:rsidRDefault="00B940DF">
            <w:pPr>
              <w:pStyle w:val="NormalWeb"/>
              <w:ind w:left="360"/>
              <w:jc w:val="both"/>
              <w:rPr>
                <w:b/>
              </w:rPr>
            </w:pPr>
          </w:p>
        </w:tc>
      </w:tr>
      <w:tr w:rsidR="00B940DF" w:rsidTr="00B940DF">
        <w:tc>
          <w:tcPr>
            <w:tcW w:w="10296" w:type="dxa"/>
            <w:gridSpan w:val="8"/>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Methods of Teaching</w:t>
            </w:r>
          </w:p>
          <w:p w:rsidR="00B940DF" w:rsidRDefault="00B940DF" w:rsidP="005B552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Assigned readings’</w:t>
            </w:r>
          </w:p>
          <w:p w:rsidR="00B940DF" w:rsidRDefault="00B940DF" w:rsidP="005B552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Group activities and Discussion </w:t>
            </w:r>
          </w:p>
          <w:p w:rsidR="00B940DF" w:rsidRDefault="00B940DF" w:rsidP="005B552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Audiovisual aids lectures</w:t>
            </w:r>
          </w:p>
          <w:p w:rsidR="00B940DF" w:rsidRDefault="00B940DF" w:rsidP="005B5526">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Web-assisted instruction</w:t>
            </w:r>
          </w:p>
          <w:p w:rsidR="00B940DF" w:rsidRDefault="00B940DF" w:rsidP="005B5526">
            <w:pPr>
              <w:numPr>
                <w:ilvl w:val="0"/>
                <w:numId w:val="2"/>
              </w:numPr>
              <w:spacing w:after="0" w:line="240" w:lineRule="auto"/>
              <w:rPr>
                <w:rFonts w:ascii="Times New Roman" w:hAnsi="Times New Roman" w:cs="Times New Roman"/>
                <w:b/>
                <w:bCs/>
                <w:sz w:val="24"/>
                <w:szCs w:val="24"/>
              </w:rPr>
            </w:pPr>
            <w:r>
              <w:rPr>
                <w:rFonts w:ascii="Times New Roman" w:hAnsi="Times New Roman" w:cs="Times New Roman"/>
                <w:sz w:val="24"/>
                <w:szCs w:val="24"/>
              </w:rPr>
              <w:t>Student-Directed Teaching</w:t>
            </w:r>
            <w:r>
              <w:rPr>
                <w:rFonts w:ascii="Times New Roman" w:hAnsi="Times New Roman" w:cs="Times New Roman"/>
                <w:b/>
                <w:bCs/>
                <w:sz w:val="24"/>
                <w:szCs w:val="24"/>
              </w:rPr>
              <w:t xml:space="preserve"> </w:t>
            </w:r>
          </w:p>
          <w:p w:rsidR="00B940DF" w:rsidRDefault="00B940DF">
            <w:pPr>
              <w:spacing w:after="0" w:line="240" w:lineRule="auto"/>
              <w:ind w:left="720"/>
              <w:rPr>
                <w:rFonts w:ascii="Times New Roman" w:hAnsi="Times New Roman" w:cs="Times New Roman"/>
                <w:b/>
                <w:bCs/>
                <w:sz w:val="24"/>
                <w:szCs w:val="24"/>
              </w:rPr>
            </w:pPr>
          </w:p>
          <w:p w:rsidR="00B940DF" w:rsidRDefault="00B940DF">
            <w:pPr>
              <w:spacing w:after="0" w:line="240" w:lineRule="auto"/>
              <w:ind w:left="720"/>
              <w:rPr>
                <w:rFonts w:ascii="Times New Roman" w:hAnsi="Times New Roman" w:cs="Times New Roman"/>
                <w:b/>
                <w:bCs/>
                <w:sz w:val="24"/>
                <w:szCs w:val="24"/>
              </w:rPr>
            </w:pPr>
          </w:p>
          <w:p w:rsidR="00B940DF" w:rsidRDefault="00B940DF">
            <w:pPr>
              <w:spacing w:after="0" w:line="240" w:lineRule="auto"/>
              <w:ind w:left="720"/>
              <w:rPr>
                <w:rFonts w:ascii="Times New Roman" w:hAnsi="Times New Roman" w:cs="Times New Roman"/>
                <w:b/>
                <w:bCs/>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Resource Material </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 xml:space="preserve">1. Books Prescribe: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Volume (        edition)</w:t>
            </w:r>
          </w:p>
          <w:p w:rsidR="00B940DF" w:rsidRDefault="00B940DF">
            <w:pPr>
              <w:spacing w:line="240" w:lineRule="auto"/>
              <w:rPr>
                <w:rFonts w:ascii="Arial" w:hAnsi="Arial" w:cs="Arial"/>
                <w:color w:val="3C4043"/>
                <w:sz w:val="18"/>
                <w:szCs w:val="18"/>
                <w:shd w:val="clear" w:color="auto" w:fill="FFFFFF"/>
              </w:rPr>
            </w:pPr>
            <w:r>
              <w:rPr>
                <w:rStyle w:val="Emphasis"/>
                <w:rFonts w:ascii="Arial" w:hAnsi="Arial"/>
                <w:b/>
                <w:bCs/>
                <w:i w:val="0"/>
                <w:iCs w:val="0"/>
                <w:color w:val="52565A"/>
                <w:sz w:val="18"/>
                <w:szCs w:val="18"/>
                <w:shd w:val="clear" w:color="auto" w:fill="FFFFFF"/>
              </w:rPr>
              <w:t>Terrorism</w:t>
            </w:r>
            <w:r>
              <w:rPr>
                <w:rFonts w:ascii="Arial" w:hAnsi="Arial"/>
                <w:color w:val="3C4043"/>
                <w:sz w:val="18"/>
                <w:szCs w:val="18"/>
                <w:shd w:val="clear" w:color="auto" w:fill="FFFFFF"/>
              </w:rPr>
              <w:t>: </w:t>
            </w:r>
            <w:r>
              <w:rPr>
                <w:rStyle w:val="Emphasis"/>
                <w:rFonts w:ascii="Arial" w:hAnsi="Arial"/>
                <w:b/>
                <w:bCs/>
                <w:i w:val="0"/>
                <w:iCs w:val="0"/>
                <w:color w:val="52565A"/>
                <w:sz w:val="18"/>
                <w:szCs w:val="18"/>
                <w:shd w:val="clear" w:color="auto" w:fill="FFFFFF"/>
              </w:rPr>
              <w:t>Critical Concepts in Political Science</w:t>
            </w:r>
            <w:r>
              <w:rPr>
                <w:rFonts w:ascii="Arial" w:hAnsi="Arial"/>
                <w:color w:val="3C4043"/>
                <w:sz w:val="18"/>
                <w:szCs w:val="18"/>
                <w:shd w:val="clear" w:color="auto" w:fill="FFFFFF"/>
              </w:rPr>
              <w:t> (v. </w:t>
            </w:r>
            <w:r>
              <w:rPr>
                <w:rStyle w:val="Emphasis"/>
                <w:rFonts w:ascii="Arial" w:hAnsi="Arial"/>
                <w:b/>
                <w:bCs/>
                <w:i w:val="0"/>
                <w:iCs w:val="0"/>
                <w:color w:val="52565A"/>
                <w:sz w:val="18"/>
                <w:szCs w:val="18"/>
                <w:shd w:val="clear" w:color="auto" w:fill="FFFFFF"/>
              </w:rPr>
              <w:t>1</w:t>
            </w:r>
            <w:r>
              <w:rPr>
                <w:rFonts w:ascii="Arial" w:hAnsi="Arial"/>
                <w:color w:val="3C4043"/>
                <w:sz w:val="18"/>
                <w:szCs w:val="18"/>
                <w:shd w:val="clear" w:color="auto" w:fill="FFFFFF"/>
              </w:rPr>
              <w:t>, v. </w:t>
            </w:r>
            <w:r>
              <w:rPr>
                <w:rStyle w:val="Emphasis"/>
                <w:rFonts w:ascii="Arial" w:hAnsi="Arial"/>
                <w:b/>
                <w:bCs/>
                <w:i w:val="0"/>
                <w:iCs w:val="0"/>
                <w:color w:val="52565A"/>
                <w:sz w:val="18"/>
                <w:szCs w:val="18"/>
                <w:shd w:val="clear" w:color="auto" w:fill="FFFFFF"/>
              </w:rPr>
              <w:t>2</w:t>
            </w:r>
            <w:r>
              <w:rPr>
                <w:rFonts w:ascii="Arial" w:hAnsi="Arial"/>
                <w:color w:val="3C4043"/>
                <w:sz w:val="18"/>
                <w:szCs w:val="18"/>
                <w:shd w:val="clear" w:color="auto" w:fill="FFFFFF"/>
              </w:rPr>
              <w:t xml:space="preserve"> ) [David Rapoport] </w:t>
            </w:r>
          </w:p>
          <w:p w:rsidR="00B940DF" w:rsidRDefault="00B940DF">
            <w:pPr>
              <w:spacing w:line="240" w:lineRule="auto"/>
              <w:rPr>
                <w:rFonts w:ascii="Arial" w:hAnsi="Arial"/>
                <w:color w:val="3C4043"/>
                <w:sz w:val="18"/>
                <w:szCs w:val="18"/>
                <w:shd w:val="clear" w:color="auto" w:fill="FFFFFF"/>
              </w:rPr>
            </w:pPr>
            <w:r>
              <w:rPr>
                <w:rStyle w:val="Emphasis"/>
                <w:rFonts w:ascii="Arial" w:hAnsi="Arial"/>
                <w:b/>
                <w:bCs/>
                <w:i w:val="0"/>
                <w:iCs w:val="0"/>
                <w:color w:val="52565A"/>
                <w:sz w:val="18"/>
                <w:szCs w:val="18"/>
                <w:shd w:val="clear" w:color="auto" w:fill="FFFFFF"/>
              </w:rPr>
              <w:t>Terrorism</w:t>
            </w:r>
            <w:r>
              <w:rPr>
                <w:rFonts w:ascii="Arial" w:hAnsi="Arial"/>
                <w:color w:val="3C4043"/>
                <w:sz w:val="18"/>
                <w:szCs w:val="18"/>
                <w:shd w:val="clear" w:color="auto" w:fill="FFFFFF"/>
              </w:rPr>
              <w:t>: </w:t>
            </w:r>
            <w:r>
              <w:rPr>
                <w:rStyle w:val="Emphasis"/>
                <w:rFonts w:ascii="Arial" w:hAnsi="Arial"/>
                <w:b/>
                <w:bCs/>
                <w:i w:val="0"/>
                <w:iCs w:val="0"/>
                <w:color w:val="52565A"/>
                <w:sz w:val="18"/>
                <w:szCs w:val="18"/>
                <w:shd w:val="clear" w:color="auto" w:fill="FFFFFF"/>
              </w:rPr>
              <w:t>Critical Concepts in Political Science</w:t>
            </w:r>
            <w:r>
              <w:rPr>
                <w:rFonts w:ascii="Arial" w:hAnsi="Arial"/>
                <w:color w:val="3C4043"/>
                <w:sz w:val="18"/>
                <w:szCs w:val="18"/>
                <w:shd w:val="clear" w:color="auto" w:fill="FFFFFF"/>
              </w:rPr>
              <w:t> (v.  3 &amp;  4) [David Rapoport] </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c>
          <w:tcPr>
            <w:tcW w:w="4509" w:type="dxa"/>
            <w:gridSpan w:val="4"/>
            <w:tcBorders>
              <w:top w:val="single" w:sz="4" w:space="0" w:color="000000"/>
              <w:left w:val="single" w:sz="4" w:space="0" w:color="000000"/>
              <w:bottom w:val="single" w:sz="4" w:space="0" w:color="000000"/>
              <w:right w:val="single" w:sz="4" w:space="0" w:color="auto"/>
            </w:tcBorders>
          </w:tcPr>
          <w:p w:rsidR="00B940DF" w:rsidRDefault="00B940DF">
            <w:pPr>
              <w:spacing w:line="240" w:lineRule="auto"/>
              <w:rPr>
                <w:rFonts w:ascii="Times New Roman" w:hAnsi="Times New Roman" w:cs="Times New Roman"/>
                <w:sz w:val="24"/>
                <w:szCs w:val="24"/>
              </w:rPr>
            </w:pPr>
          </w:p>
        </w:tc>
        <w:tc>
          <w:tcPr>
            <w:tcW w:w="4516" w:type="dxa"/>
            <w:gridSpan w:val="3"/>
            <w:tcBorders>
              <w:top w:val="single" w:sz="4" w:space="0" w:color="000000"/>
              <w:left w:val="single" w:sz="4" w:space="0" w:color="auto"/>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0"/>
                <w:szCs w:val="20"/>
              </w:rPr>
            </w:pPr>
          </w:p>
        </w:tc>
        <w:tc>
          <w:tcPr>
            <w:tcW w:w="402" w:type="dxa"/>
            <w:tcBorders>
              <w:top w:val="single" w:sz="4" w:space="0" w:color="000000"/>
              <w:left w:val="single" w:sz="4" w:space="0" w:color="000000"/>
              <w:bottom w:val="single" w:sz="4" w:space="0" w:color="000000"/>
              <w:right w:val="single" w:sz="4" w:space="0" w:color="auto"/>
            </w:tcBorders>
          </w:tcPr>
          <w:p w:rsidR="00B940DF" w:rsidRDefault="00B940DF">
            <w:pPr>
              <w:spacing w:line="240" w:lineRule="auto"/>
              <w:rPr>
                <w:rFonts w:ascii="Times New Roman" w:hAnsi="Times New Roman" w:cs="Times New Roman"/>
                <w:sz w:val="20"/>
                <w:szCs w:val="20"/>
              </w:rPr>
            </w:pPr>
          </w:p>
        </w:tc>
        <w:tc>
          <w:tcPr>
            <w:tcW w:w="4107" w:type="dxa"/>
            <w:gridSpan w:val="3"/>
            <w:tcBorders>
              <w:top w:val="single" w:sz="4" w:space="0" w:color="000000"/>
              <w:left w:val="single" w:sz="4" w:space="0" w:color="auto"/>
              <w:bottom w:val="single" w:sz="4" w:space="0" w:color="000000"/>
              <w:right w:val="single" w:sz="4" w:space="0" w:color="auto"/>
            </w:tcBorders>
          </w:tcPr>
          <w:p w:rsidR="00B940DF" w:rsidRDefault="00B940DF" w:rsidP="005B5526">
            <w:pPr>
              <w:pStyle w:val="TimesNewRoman"/>
              <w:numPr>
                <w:ilvl w:val="0"/>
                <w:numId w:val="3"/>
              </w:numPr>
              <w:ind w:left="460"/>
              <w:rPr>
                <w:rFonts w:ascii="Times New Roman" w:hAnsi="Times New Roman" w:cs="Times New Roman"/>
                <w:color w:val="auto"/>
                <w:sz w:val="20"/>
                <w:szCs w:val="20"/>
              </w:rPr>
            </w:pPr>
          </w:p>
        </w:tc>
        <w:tc>
          <w:tcPr>
            <w:tcW w:w="620" w:type="dxa"/>
            <w:tcBorders>
              <w:top w:val="single" w:sz="4" w:space="0" w:color="000000"/>
              <w:left w:val="single" w:sz="4" w:space="0" w:color="auto"/>
              <w:bottom w:val="single" w:sz="4" w:space="0" w:color="000000"/>
              <w:right w:val="single" w:sz="4" w:space="0" w:color="auto"/>
            </w:tcBorders>
          </w:tcPr>
          <w:p w:rsidR="00B940DF" w:rsidRDefault="00B940DF">
            <w:pPr>
              <w:spacing w:line="240" w:lineRule="auto"/>
              <w:rPr>
                <w:rFonts w:ascii="Times New Roman" w:hAnsi="Times New Roman" w:cs="Times New Roman"/>
                <w:sz w:val="20"/>
                <w:szCs w:val="20"/>
              </w:rPr>
            </w:pPr>
          </w:p>
        </w:tc>
        <w:tc>
          <w:tcPr>
            <w:tcW w:w="3896" w:type="dxa"/>
            <w:gridSpan w:val="2"/>
            <w:tcBorders>
              <w:top w:val="single" w:sz="4" w:space="0" w:color="000000"/>
              <w:left w:val="single" w:sz="4" w:space="0" w:color="auto"/>
              <w:bottom w:val="single" w:sz="4" w:space="0" w:color="000000"/>
              <w:right w:val="single" w:sz="4" w:space="0" w:color="000000"/>
            </w:tcBorders>
          </w:tcPr>
          <w:p w:rsidR="00B940DF" w:rsidRDefault="00B940DF" w:rsidP="005B5526">
            <w:pPr>
              <w:pStyle w:val="TimesNewRoman"/>
              <w:numPr>
                <w:ilvl w:val="0"/>
                <w:numId w:val="4"/>
              </w:numPr>
              <w:ind w:left="295" w:hanging="261"/>
              <w:rPr>
                <w:rFonts w:ascii="Times New Roman" w:hAnsi="Times New Roman" w:cs="Times New Roman"/>
                <w:color w:val="auto"/>
                <w:sz w:val="20"/>
                <w:szCs w:val="20"/>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0"/>
                <w:szCs w:val="20"/>
              </w:rPr>
            </w:pPr>
          </w:p>
        </w:tc>
        <w:tc>
          <w:tcPr>
            <w:tcW w:w="402" w:type="dxa"/>
            <w:tcBorders>
              <w:top w:val="single" w:sz="4" w:space="0" w:color="000000"/>
              <w:left w:val="single" w:sz="4" w:space="0" w:color="000000"/>
              <w:bottom w:val="single" w:sz="4" w:space="0" w:color="000000"/>
              <w:right w:val="single" w:sz="4" w:space="0" w:color="auto"/>
            </w:tcBorders>
          </w:tcPr>
          <w:p w:rsidR="00B940DF" w:rsidRDefault="00B940DF">
            <w:pPr>
              <w:spacing w:line="240" w:lineRule="auto"/>
              <w:rPr>
                <w:rFonts w:ascii="Times New Roman" w:hAnsi="Times New Roman" w:cs="Times New Roman"/>
                <w:sz w:val="20"/>
                <w:szCs w:val="20"/>
              </w:rPr>
            </w:pPr>
          </w:p>
        </w:tc>
        <w:tc>
          <w:tcPr>
            <w:tcW w:w="4107" w:type="dxa"/>
            <w:gridSpan w:val="3"/>
            <w:tcBorders>
              <w:top w:val="single" w:sz="4" w:space="0" w:color="000000"/>
              <w:left w:val="single" w:sz="4" w:space="0" w:color="auto"/>
              <w:bottom w:val="single" w:sz="4" w:space="0" w:color="000000"/>
              <w:right w:val="single" w:sz="4" w:space="0" w:color="auto"/>
            </w:tcBorders>
          </w:tcPr>
          <w:p w:rsidR="00B940DF" w:rsidRDefault="00B940DF">
            <w:pPr>
              <w:pStyle w:val="TimesNewRoman"/>
              <w:ind w:left="2160"/>
              <w:rPr>
                <w:rFonts w:ascii="Times New Roman" w:hAnsi="Times New Roman" w:cs="Times New Roman"/>
                <w:color w:val="auto"/>
                <w:sz w:val="20"/>
                <w:szCs w:val="20"/>
              </w:rPr>
            </w:pPr>
          </w:p>
        </w:tc>
        <w:tc>
          <w:tcPr>
            <w:tcW w:w="620" w:type="dxa"/>
            <w:tcBorders>
              <w:top w:val="single" w:sz="4" w:space="0" w:color="000000"/>
              <w:left w:val="single" w:sz="4" w:space="0" w:color="auto"/>
              <w:bottom w:val="single" w:sz="4" w:space="0" w:color="000000"/>
              <w:right w:val="single" w:sz="4" w:space="0" w:color="auto"/>
            </w:tcBorders>
          </w:tcPr>
          <w:p w:rsidR="00B940DF" w:rsidRDefault="00B940DF">
            <w:pPr>
              <w:spacing w:line="240" w:lineRule="auto"/>
              <w:rPr>
                <w:rFonts w:ascii="Times New Roman" w:hAnsi="Times New Roman" w:cs="Times New Roman"/>
                <w:sz w:val="20"/>
                <w:szCs w:val="20"/>
              </w:rPr>
            </w:pPr>
          </w:p>
        </w:tc>
        <w:tc>
          <w:tcPr>
            <w:tcW w:w="3896" w:type="dxa"/>
            <w:gridSpan w:val="2"/>
            <w:tcBorders>
              <w:top w:val="single" w:sz="4" w:space="0" w:color="000000"/>
              <w:left w:val="single" w:sz="4" w:space="0" w:color="auto"/>
              <w:bottom w:val="single" w:sz="4" w:space="0" w:color="000000"/>
              <w:right w:val="single" w:sz="4" w:space="0" w:color="000000"/>
            </w:tcBorders>
          </w:tcPr>
          <w:p w:rsidR="00B940DF" w:rsidRDefault="00B940DF">
            <w:pPr>
              <w:pStyle w:val="TimesNewRoman"/>
              <w:rPr>
                <w:rFonts w:ascii="Times New Roman" w:hAnsi="Times New Roman" w:cs="Times New Roman"/>
                <w:color w:val="auto"/>
                <w:sz w:val="20"/>
                <w:szCs w:val="20"/>
                <w:lang/>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Office Help Hours</w:t>
            </w:r>
          </w:p>
        </w:tc>
        <w:tc>
          <w:tcPr>
            <w:tcW w:w="9025" w:type="dxa"/>
            <w:gridSpan w:val="7"/>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rPr>
                <w:rFonts w:ascii="Times New Roman" w:hAnsi="Times New Roman" w:cs="Times New Roman"/>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Grading </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Exam (Date to be announced)</w:t>
            </w:r>
          </w:p>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Mid- Exam (30%) Final Exam (50%)</w:t>
            </w:r>
          </w:p>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Sessional  (20%)</w:t>
            </w:r>
          </w:p>
        </w:tc>
      </w:tr>
      <w:tr w:rsidR="00B940DF" w:rsidTr="00B940DF">
        <w:tc>
          <w:tcPr>
            <w:tcW w:w="10296" w:type="dxa"/>
            <w:gridSpan w:val="8"/>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jc w:val="center"/>
              <w:rPr>
                <w:rFonts w:ascii="Times New Roman" w:hAnsi="Times New Roman" w:cs="Times New Roman"/>
                <w:b/>
                <w:bCs/>
                <w:sz w:val="24"/>
                <w:szCs w:val="24"/>
              </w:rPr>
            </w:pPr>
          </w:p>
          <w:p w:rsidR="00B940DF" w:rsidRDefault="00B940DF">
            <w:pPr>
              <w:spacing w:line="240" w:lineRule="auto"/>
              <w:jc w:val="center"/>
              <w:rPr>
                <w:rFonts w:ascii="Times New Roman" w:hAnsi="Times New Roman" w:cs="Times New Roman"/>
                <w:b/>
                <w:bCs/>
                <w:sz w:val="24"/>
                <w:szCs w:val="24"/>
              </w:rPr>
            </w:pPr>
          </w:p>
          <w:p w:rsidR="00B940DF" w:rsidRDefault="00B940DF">
            <w:pPr>
              <w:spacing w:line="240" w:lineRule="auto"/>
              <w:jc w:val="center"/>
              <w:rPr>
                <w:rFonts w:ascii="Times New Roman" w:hAnsi="Times New Roman" w:cs="Times New Roman"/>
                <w:b/>
                <w:bCs/>
                <w:sz w:val="24"/>
                <w:szCs w:val="24"/>
              </w:rPr>
            </w:pPr>
          </w:p>
          <w:p w:rsidR="00B940DF" w:rsidRDefault="00B940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SEQUENCE OF TOPICS TO BE COVERED</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b/>
                <w:bCs/>
                <w:sz w:val="24"/>
                <w:szCs w:val="24"/>
              </w:rPr>
            </w:pPr>
            <w:r>
              <w:rPr>
                <w:rFonts w:ascii="Times New Roman" w:hAnsi="Times New Roman" w:cs="Times New Roman"/>
                <w:b/>
                <w:bCs/>
                <w:sz w:val="24"/>
                <w:szCs w:val="24"/>
              </w:rPr>
              <w:t>Session#</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 xml:space="preserve">Topics (ou8tlien of main topics and sub topics) </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bookmarkStart w:id="0" w:name="_Hlk36400746"/>
            <w:r>
              <w:rPr>
                <w:rFonts w:ascii="Times New Roman" w:hAnsi="Times New Roman" w:cs="Times New Roman"/>
                <w:sz w:val="24"/>
                <w:szCs w:val="24"/>
              </w:rPr>
              <w:t>Topic 1</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Course overview</w:t>
            </w:r>
          </w:p>
        </w:tc>
      </w:tr>
      <w:bookmarkEnd w:id="0"/>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2</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 xml:space="preserve">Introduction to terrorism and counter terrorism </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3</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Conceptualizing terrorism in 21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century</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Topic 4</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Nature,scope and development of the discipline</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5</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9/11 Myth or reality  I</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5</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9/11 Myth or reality II</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5</w:t>
            </w:r>
          </w:p>
        </w:tc>
        <w:tc>
          <w:tcPr>
            <w:tcW w:w="9025" w:type="dxa"/>
            <w:gridSpan w:val="7"/>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Dealing with terrorism after 9/11</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jc w:val="center"/>
              <w:rPr>
                <w:rFonts w:ascii="Times New Roman" w:hAnsi="Times New Roman" w:cs="Times New Roman"/>
                <w:sz w:val="24"/>
                <w:szCs w:val="24"/>
              </w:rPr>
            </w:pPr>
          </w:p>
        </w:tc>
        <w:tc>
          <w:tcPr>
            <w:tcW w:w="3788" w:type="dxa"/>
            <w:gridSpan w:val="3"/>
            <w:tcBorders>
              <w:top w:val="single" w:sz="4" w:space="0" w:color="000000"/>
              <w:left w:val="single" w:sz="4" w:space="0" w:color="000000"/>
              <w:bottom w:val="single" w:sz="4" w:space="0" w:color="000000"/>
              <w:right w:val="single" w:sz="4" w:space="0" w:color="auto"/>
            </w:tcBorders>
            <w:hideMark/>
          </w:tcPr>
          <w:p w:rsidR="00B940DF" w:rsidRDefault="00B940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Midterm Exam</w:t>
            </w:r>
          </w:p>
        </w:tc>
        <w:tc>
          <w:tcPr>
            <w:tcW w:w="5237" w:type="dxa"/>
            <w:gridSpan w:val="4"/>
            <w:tcBorders>
              <w:top w:val="single" w:sz="4" w:space="0" w:color="000000"/>
              <w:left w:val="single" w:sz="4" w:space="0" w:color="auto"/>
              <w:bottom w:val="single" w:sz="4" w:space="0" w:color="000000"/>
              <w:right w:val="single" w:sz="4" w:space="0" w:color="000000"/>
            </w:tcBorders>
          </w:tcPr>
          <w:p w:rsidR="00B940DF" w:rsidRDefault="00B940DF">
            <w:pPr>
              <w:spacing w:line="240" w:lineRule="auto"/>
              <w:jc w:val="center"/>
              <w:rPr>
                <w:rFonts w:ascii="Times New Roman" w:hAnsi="Times New Roman" w:cs="Times New Roman"/>
                <w:b/>
                <w:bCs/>
                <w:sz w:val="24"/>
                <w:szCs w:val="24"/>
              </w:rPr>
            </w:pPr>
          </w:p>
        </w:tc>
      </w:tr>
    </w:tbl>
    <w:p w:rsidR="00B940DF" w:rsidRDefault="00B940DF" w:rsidP="00B940DF">
      <w:pPr>
        <w:rPr>
          <w:rFonts w:ascii="Calibri" w:hAnsi="Calibri" w:cs="Arial"/>
        </w:rPr>
      </w:pPr>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8"/>
        <w:gridCol w:w="3534"/>
        <w:gridCol w:w="2523"/>
        <w:gridCol w:w="2301"/>
      </w:tblGrid>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Topic 6</w:t>
            </w:r>
          </w:p>
        </w:tc>
        <w:tc>
          <w:tcPr>
            <w:tcW w:w="9025" w:type="dxa"/>
            <w:gridSpan w:val="3"/>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Terrorism and media</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7</w:t>
            </w:r>
          </w:p>
        </w:tc>
        <w:tc>
          <w:tcPr>
            <w:tcW w:w="9025" w:type="dxa"/>
            <w:gridSpan w:val="3"/>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Osama and Al-Qaeda</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8</w:t>
            </w:r>
          </w:p>
        </w:tc>
        <w:tc>
          <w:tcPr>
            <w:tcW w:w="9025" w:type="dxa"/>
            <w:gridSpan w:val="3"/>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Types of terrorism</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9</w:t>
            </w:r>
          </w:p>
        </w:tc>
        <w:tc>
          <w:tcPr>
            <w:tcW w:w="9025" w:type="dxa"/>
            <w:gridSpan w:val="3"/>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State and suicide terrorism</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10</w:t>
            </w:r>
          </w:p>
        </w:tc>
        <w:tc>
          <w:tcPr>
            <w:tcW w:w="9025" w:type="dxa"/>
            <w:gridSpan w:val="3"/>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The failed states</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10</w:t>
            </w:r>
          </w:p>
        </w:tc>
        <w:tc>
          <w:tcPr>
            <w:tcW w:w="3788" w:type="dxa"/>
            <w:tcBorders>
              <w:top w:val="single" w:sz="4" w:space="0" w:color="000000"/>
              <w:left w:val="single" w:sz="4" w:space="0" w:color="000000"/>
              <w:bottom w:val="single" w:sz="4" w:space="0" w:color="000000"/>
              <w:right w:val="single" w:sz="4" w:space="0" w:color="auto"/>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UN and terrorism &amp; counter terrorism</w:t>
            </w:r>
          </w:p>
        </w:tc>
        <w:tc>
          <w:tcPr>
            <w:tcW w:w="2728" w:type="dxa"/>
            <w:tcBorders>
              <w:top w:val="single" w:sz="4" w:space="0" w:color="000000"/>
              <w:left w:val="single" w:sz="4" w:space="0" w:color="auto"/>
              <w:bottom w:val="single" w:sz="4" w:space="0" w:color="000000"/>
              <w:right w:val="single" w:sz="4" w:space="0" w:color="auto"/>
            </w:tcBorders>
          </w:tcPr>
          <w:p w:rsidR="00B940DF" w:rsidRDefault="00B940DF">
            <w:pPr>
              <w:spacing w:line="240" w:lineRule="auto"/>
              <w:rPr>
                <w:rFonts w:ascii="Times New Roman" w:hAnsi="Times New Roman" w:cs="Times New Roman"/>
                <w:sz w:val="24"/>
                <w:szCs w:val="24"/>
              </w:rPr>
            </w:pPr>
          </w:p>
        </w:tc>
        <w:tc>
          <w:tcPr>
            <w:tcW w:w="2509" w:type="dxa"/>
            <w:tcBorders>
              <w:top w:val="single" w:sz="4" w:space="0" w:color="000000"/>
              <w:left w:val="single" w:sz="4" w:space="0" w:color="auto"/>
              <w:bottom w:val="single" w:sz="4" w:space="0" w:color="000000"/>
              <w:right w:val="single" w:sz="4" w:space="0" w:color="000000"/>
            </w:tcBorders>
          </w:tcPr>
          <w:p w:rsidR="00B940DF" w:rsidRDefault="00B940DF">
            <w:pPr>
              <w:spacing w:line="240" w:lineRule="auto"/>
              <w:jc w:val="center"/>
              <w:rPr>
                <w:rFonts w:ascii="Times New Roman" w:hAnsi="Times New Roman" w:cs="Times New Roman"/>
                <w:sz w:val="24"/>
                <w:szCs w:val="24"/>
              </w:rPr>
            </w:pPr>
          </w:p>
        </w:tc>
      </w:tr>
      <w:tr w:rsidR="00B940DF" w:rsidTr="00B940DF">
        <w:tc>
          <w:tcPr>
            <w:tcW w:w="1271" w:type="dxa"/>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sz w:val="24"/>
                <w:szCs w:val="24"/>
              </w:rPr>
            </w:pPr>
            <w:r>
              <w:rPr>
                <w:rFonts w:ascii="Times New Roman" w:hAnsi="Times New Roman" w:cs="Times New Roman"/>
                <w:sz w:val="24"/>
                <w:szCs w:val="24"/>
              </w:rPr>
              <w:t>Topic 10</w:t>
            </w:r>
          </w:p>
        </w:tc>
        <w:tc>
          <w:tcPr>
            <w:tcW w:w="9025" w:type="dxa"/>
            <w:gridSpan w:val="3"/>
            <w:tcBorders>
              <w:top w:val="single" w:sz="4" w:space="0" w:color="000000"/>
              <w:left w:val="single" w:sz="4" w:space="0" w:color="000000"/>
              <w:bottom w:val="single" w:sz="4" w:space="0" w:color="000000"/>
              <w:right w:val="single" w:sz="4" w:space="0" w:color="000000"/>
            </w:tcBorders>
            <w:hideMark/>
          </w:tcPr>
          <w:p w:rsidR="00B940DF" w:rsidRDefault="00B940DF">
            <w:pPr>
              <w:spacing w:line="240" w:lineRule="auto"/>
              <w:rPr>
                <w:rFonts w:ascii="Times New Roman" w:hAnsi="Times New Roman" w:cs="Times New Roman"/>
                <w:sz w:val="24"/>
                <w:szCs w:val="24"/>
              </w:rPr>
            </w:pPr>
            <w:r>
              <w:rPr>
                <w:rFonts w:ascii="Times New Roman" w:hAnsi="Times New Roman" w:cs="Times New Roman"/>
                <w:sz w:val="24"/>
                <w:szCs w:val="24"/>
              </w:rPr>
              <w:t>What is peace in the age of terrorism</w:t>
            </w:r>
          </w:p>
        </w:tc>
      </w:tr>
      <w:tr w:rsidR="00B940DF" w:rsidTr="00B940DF">
        <w:tc>
          <w:tcPr>
            <w:tcW w:w="1271" w:type="dxa"/>
            <w:tcBorders>
              <w:top w:val="single" w:sz="4" w:space="0" w:color="000000"/>
              <w:left w:val="single" w:sz="4" w:space="0" w:color="000000"/>
              <w:bottom w:val="single" w:sz="4" w:space="0" w:color="000000"/>
              <w:right w:val="single" w:sz="4" w:space="0" w:color="000000"/>
            </w:tcBorders>
          </w:tcPr>
          <w:p w:rsidR="00B940DF" w:rsidRDefault="00B940DF">
            <w:pPr>
              <w:spacing w:line="240" w:lineRule="auto"/>
              <w:jc w:val="center"/>
              <w:rPr>
                <w:rFonts w:ascii="Times New Roman" w:hAnsi="Times New Roman" w:cs="Times New Roman"/>
                <w:sz w:val="24"/>
                <w:szCs w:val="24"/>
              </w:rPr>
            </w:pPr>
          </w:p>
        </w:tc>
        <w:tc>
          <w:tcPr>
            <w:tcW w:w="3788" w:type="dxa"/>
            <w:tcBorders>
              <w:top w:val="single" w:sz="4" w:space="0" w:color="000000"/>
              <w:left w:val="single" w:sz="4" w:space="0" w:color="000000"/>
              <w:bottom w:val="single" w:sz="4" w:space="0" w:color="000000"/>
              <w:right w:val="single" w:sz="4" w:space="0" w:color="auto"/>
            </w:tcBorders>
            <w:hideMark/>
          </w:tcPr>
          <w:p w:rsidR="00B940DF" w:rsidRDefault="00B940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Conclusion </w:t>
            </w:r>
          </w:p>
        </w:tc>
        <w:tc>
          <w:tcPr>
            <w:tcW w:w="5237" w:type="dxa"/>
            <w:gridSpan w:val="2"/>
            <w:tcBorders>
              <w:top w:val="single" w:sz="4" w:space="0" w:color="000000"/>
              <w:left w:val="single" w:sz="4" w:space="0" w:color="auto"/>
              <w:bottom w:val="single" w:sz="4" w:space="0" w:color="000000"/>
              <w:right w:val="single" w:sz="4" w:space="0" w:color="000000"/>
            </w:tcBorders>
            <w:hideMark/>
          </w:tcPr>
          <w:p w:rsidR="00B940DF" w:rsidRDefault="00B940D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Course / Discussion from session 1 to 14</w:t>
            </w:r>
          </w:p>
        </w:tc>
      </w:tr>
    </w:tbl>
    <w:p w:rsidR="00B940DF" w:rsidRDefault="00B940DF" w:rsidP="00B940DF">
      <w:pPr>
        <w:rPr>
          <w:rFonts w:ascii="Times New Roman" w:hAnsi="Times New Roman" w:cs="Times New Roman"/>
          <w:b/>
          <w:bCs/>
          <w:sz w:val="24"/>
          <w:szCs w:val="24"/>
        </w:rPr>
      </w:pPr>
    </w:p>
    <w:p w:rsidR="00B940DF" w:rsidRDefault="00B940DF" w:rsidP="00B940DF">
      <w:pPr>
        <w:rPr>
          <w:rFonts w:ascii="Times New Roman" w:hAnsi="Times New Roman" w:cs="Times New Roman"/>
          <w:b/>
          <w:bCs/>
          <w:sz w:val="24"/>
          <w:szCs w:val="24"/>
        </w:rPr>
      </w:pPr>
      <w:r>
        <w:rPr>
          <w:rFonts w:ascii="Times New Roman" w:hAnsi="Times New Roman" w:cs="Times New Roman"/>
          <w:b/>
          <w:bCs/>
          <w:sz w:val="24"/>
          <w:szCs w:val="24"/>
        </w:rPr>
        <w:t>Student Evaluation Criteria: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22"/>
        <w:gridCol w:w="4754"/>
      </w:tblGrid>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Attendance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5%</w:t>
            </w:r>
          </w:p>
        </w:tc>
      </w:tr>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Class Participation and Group Activity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5%</w:t>
            </w:r>
          </w:p>
        </w:tc>
      </w:tr>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Surprise Test / Sudden test, Quizzes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5%</w:t>
            </w:r>
          </w:p>
        </w:tc>
      </w:tr>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Assignment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5%</w:t>
            </w:r>
          </w:p>
        </w:tc>
      </w:tr>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Mid Term Paper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30%</w:t>
            </w:r>
          </w:p>
        </w:tc>
      </w:tr>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Final Term Paper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50%</w:t>
            </w:r>
          </w:p>
        </w:tc>
      </w:tr>
      <w:tr w:rsidR="00B940DF" w:rsidTr="00B940DF">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 xml:space="preserve">Total </w:t>
            </w:r>
          </w:p>
        </w:tc>
        <w:tc>
          <w:tcPr>
            <w:tcW w:w="5148" w:type="dxa"/>
            <w:tcBorders>
              <w:top w:val="single" w:sz="4" w:space="0" w:color="000000"/>
              <w:left w:val="single" w:sz="4" w:space="0" w:color="000000"/>
              <w:bottom w:val="single" w:sz="4" w:space="0" w:color="000000"/>
              <w:right w:val="single" w:sz="4" w:space="0" w:color="000000"/>
            </w:tcBorders>
            <w:hideMark/>
          </w:tcPr>
          <w:p w:rsidR="00B940DF" w:rsidRDefault="00B940DF">
            <w:pPr>
              <w:rPr>
                <w:rFonts w:ascii="Times New Roman" w:hAnsi="Times New Roman" w:cs="Times New Roman"/>
                <w:b/>
                <w:bCs/>
                <w:sz w:val="24"/>
                <w:szCs w:val="24"/>
              </w:rPr>
            </w:pPr>
            <w:r>
              <w:rPr>
                <w:rFonts w:ascii="Times New Roman" w:hAnsi="Times New Roman" w:cs="Times New Roman"/>
                <w:b/>
                <w:bCs/>
                <w:sz w:val="24"/>
                <w:szCs w:val="24"/>
              </w:rPr>
              <w:t>100%</w:t>
            </w:r>
          </w:p>
        </w:tc>
      </w:tr>
    </w:tbl>
    <w:p w:rsidR="00B940DF" w:rsidRDefault="00B940DF" w:rsidP="00B940DF">
      <w:pPr>
        <w:rPr>
          <w:rFonts w:ascii="Times New Roman" w:hAnsi="Times New Roman" w:cs="Times New Roman"/>
          <w:b/>
          <w:bCs/>
          <w:sz w:val="4"/>
          <w:szCs w:val="4"/>
        </w:rPr>
      </w:pPr>
    </w:p>
    <w:p w:rsidR="00B940DF" w:rsidRDefault="00B940DF" w:rsidP="00B940DF">
      <w:pPr>
        <w:rPr>
          <w:rFonts w:ascii="Times New Roman" w:hAnsi="Times New Roman" w:cs="Times New Roman"/>
          <w:b/>
          <w:bCs/>
          <w:sz w:val="24"/>
          <w:szCs w:val="24"/>
        </w:rPr>
      </w:pPr>
      <w:r>
        <w:rPr>
          <w:rFonts w:ascii="Times New Roman" w:hAnsi="Times New Roman" w:cs="Times New Roman"/>
          <w:b/>
          <w:bCs/>
          <w:sz w:val="24"/>
          <w:szCs w:val="24"/>
        </w:rPr>
        <w:t>Students Responsibilities:</w:t>
      </w:r>
    </w:p>
    <w:p w:rsidR="00B940DF" w:rsidRDefault="00B940DF" w:rsidP="00B940DF">
      <w:pPr>
        <w:jc w:val="both"/>
        <w:rPr>
          <w:rFonts w:ascii="Times New Roman" w:hAnsi="Times New Roman" w:cs="Times New Roman"/>
          <w:b/>
          <w:bCs/>
          <w:sz w:val="24"/>
          <w:szCs w:val="24"/>
        </w:rPr>
      </w:pPr>
      <w:r>
        <w:rPr>
          <w:rFonts w:ascii="Times New Roman" w:hAnsi="Times New Roman" w:cs="Times New Roman"/>
          <w:sz w:val="24"/>
          <w:szCs w:val="24"/>
        </w:rPr>
        <w:t>Students must attend class. Failure to attend class may result in failure in the course. Students must also arrive of time and remain in class for the entire period. Cellular phones and beeper must be Turned off (Proper classroom) decorum (behavior) adapts. Course outlines and calendars explain requirements and assignments; students are responsible for knowing what they say. Students are also responsible for doing all assigned work on time. Excessive absence (more than 03) will result in “F Grade”. Students may prepare Sketchbook for taking notes and for references</w:t>
      </w:r>
      <w:r>
        <w:rPr>
          <w:rFonts w:ascii="Times New Roman" w:hAnsi="Times New Roman" w:cs="Times New Roman"/>
          <w:b/>
          <w:bCs/>
          <w:sz w:val="24"/>
          <w:szCs w:val="24"/>
        </w:rPr>
        <w:t xml:space="preserve">. </w:t>
      </w:r>
    </w:p>
    <w:p w:rsidR="00B940DF" w:rsidRDefault="00B940DF" w:rsidP="00B940DF">
      <w:pPr>
        <w:jc w:val="center"/>
        <w:rPr>
          <w:rFonts w:ascii="Times New Roman" w:hAnsi="Times New Roman" w:cs="Times New Roman"/>
          <w:b/>
          <w:bCs/>
          <w:sz w:val="24"/>
          <w:szCs w:val="24"/>
          <w:u w:val="single"/>
        </w:rPr>
      </w:pPr>
    </w:p>
    <w:p w:rsidR="00B940DF" w:rsidRDefault="00B940DF" w:rsidP="00B940DF">
      <w:pPr>
        <w:jc w:val="center"/>
        <w:rPr>
          <w:rFonts w:ascii="Calibri" w:hAnsi="Calibri" w:cs="Arial"/>
        </w:rPr>
      </w:pPr>
      <w:r>
        <w:rPr>
          <w:rFonts w:ascii="Times New Roman" w:hAnsi="Times New Roman" w:cs="Times New Roman"/>
          <w:b/>
          <w:bCs/>
          <w:sz w:val="24"/>
          <w:szCs w:val="24"/>
          <w:u w:val="single"/>
        </w:rPr>
        <w:br w:type="page"/>
      </w:r>
    </w:p>
    <w:p w:rsidR="00B940DF" w:rsidRDefault="00B940DF" w:rsidP="00B940DF">
      <w:pPr>
        <w:spacing w:line="480" w:lineRule="auto"/>
        <w:jc w:val="both"/>
        <w:rPr>
          <w:rFonts w:ascii="Times New Roman" w:hAnsi="Times New Roman" w:cs="Times New Roman"/>
          <w:sz w:val="24"/>
          <w:szCs w:val="24"/>
        </w:rPr>
      </w:pPr>
    </w:p>
    <w:p w:rsidR="00CF6249" w:rsidRDefault="00CF6249"/>
    <w:sectPr w:rsidR="00CF624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249" w:rsidRDefault="00CF6249" w:rsidP="00B940DF">
      <w:pPr>
        <w:spacing w:after="0" w:line="240" w:lineRule="auto"/>
      </w:pPr>
      <w:r>
        <w:separator/>
      </w:r>
    </w:p>
  </w:endnote>
  <w:endnote w:type="continuationSeparator" w:id="1">
    <w:p w:rsidR="00CF6249" w:rsidRDefault="00CF6249" w:rsidP="00B940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MILCOB">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DF" w:rsidRDefault="00B940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DF" w:rsidRDefault="00B940D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DF" w:rsidRDefault="00B940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249" w:rsidRDefault="00CF6249" w:rsidP="00B940DF">
      <w:pPr>
        <w:spacing w:after="0" w:line="240" w:lineRule="auto"/>
      </w:pPr>
      <w:r>
        <w:separator/>
      </w:r>
    </w:p>
  </w:footnote>
  <w:footnote w:type="continuationSeparator" w:id="1">
    <w:p w:rsidR="00CF6249" w:rsidRDefault="00CF6249" w:rsidP="00B940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DF" w:rsidRDefault="00B940D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DF" w:rsidRDefault="00B940D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DF" w:rsidRDefault="00B940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3FE"/>
    <w:multiLevelType w:val="hybridMultilevel"/>
    <w:tmpl w:val="B984997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20367A"/>
    <w:multiLevelType w:val="hybridMultilevel"/>
    <w:tmpl w:val="46F2FE7E"/>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7CE1A3C"/>
    <w:multiLevelType w:val="hybridMultilevel"/>
    <w:tmpl w:val="404E721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0AB31FE"/>
    <w:multiLevelType w:val="hybridMultilevel"/>
    <w:tmpl w:val="1D6E794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B940DF"/>
    <w:rsid w:val="00B940DF"/>
    <w:rsid w:val="00CF62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940D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940DF"/>
  </w:style>
  <w:style w:type="paragraph" w:styleId="Footer">
    <w:name w:val="footer"/>
    <w:basedOn w:val="Normal"/>
    <w:link w:val="FooterChar"/>
    <w:uiPriority w:val="99"/>
    <w:semiHidden/>
    <w:unhideWhenUsed/>
    <w:rsid w:val="00B940D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940DF"/>
  </w:style>
  <w:style w:type="paragraph" w:styleId="NormalWeb">
    <w:name w:val="Normal (Web)"/>
    <w:basedOn w:val="Normal"/>
    <w:unhideWhenUsed/>
    <w:rsid w:val="00B940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NewRoman">
    <w:name w:val="Times New Roman"/>
    <w:basedOn w:val="Normal"/>
    <w:semiHidden/>
    <w:rsid w:val="00B940DF"/>
    <w:pPr>
      <w:spacing w:after="0" w:line="240" w:lineRule="auto"/>
    </w:pPr>
    <w:rPr>
      <w:rFonts w:ascii="Arial" w:eastAsia="Times New Roman" w:hAnsi="Arial" w:cs="Arial"/>
      <w:color w:val="003063"/>
      <w:sz w:val="24"/>
      <w:szCs w:val="24"/>
    </w:rPr>
  </w:style>
  <w:style w:type="character" w:styleId="Emphasis">
    <w:name w:val="Emphasis"/>
    <w:basedOn w:val="DefaultParagraphFont"/>
    <w:uiPriority w:val="20"/>
    <w:qFormat/>
    <w:rsid w:val="00B940DF"/>
    <w:rPr>
      <w:i/>
      <w:iCs/>
    </w:rPr>
  </w:style>
  <w:style w:type="paragraph" w:styleId="BalloonText">
    <w:name w:val="Balloon Text"/>
    <w:basedOn w:val="Normal"/>
    <w:link w:val="BalloonTextChar"/>
    <w:uiPriority w:val="99"/>
    <w:semiHidden/>
    <w:unhideWhenUsed/>
    <w:rsid w:val="00B940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0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1832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3</cp:revision>
  <dcterms:created xsi:type="dcterms:W3CDTF">2020-04-02T09:24:00Z</dcterms:created>
  <dcterms:modified xsi:type="dcterms:W3CDTF">2020-04-02T09:25:00Z</dcterms:modified>
</cp:coreProperties>
</file>